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E3" w:rsidRPr="000C36E3" w:rsidRDefault="000C36E3" w:rsidP="000C36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1. Агапов А.Б. Основы федерального информационного права. - М.: Экономика, 1995.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2. Агапов А.Б. Основы государственного управления в сфере информатизации в Российской Федерации. – М.: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3. Агеев В. Н. Правовое регулирование электронного документооборота, цифровой подписи, отметок времени: опыт Германии. - М., 2002.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4. Административное право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од ред. Ю.М. Козлова, Л.Л. Попова. - М., 2000.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5. Актуальные проблемы права СМИ. Материалы первой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российскоамериканской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конференции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од ред. Г.В.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А.Г. Рихтера, В.В.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. - М., 1997.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6. Актуальные проблемы правового регулирования телекоммуникаций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од ред. Г.В.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А.Г.Рихтера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— М.: Центр "Право и СМИ",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7. Американское диффамационное право и судопроизводство. Обзор законодательства и практики судебной защиты чести и достоинства в США // Бюллетень «Законодательство и практика СМИ», №12, 1996.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8. Анализ законотворчества в РФ в контексте права человека на информацию. - М.: Центр "Право и СМИ",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9. Батурин Ю.М. Проблемы компьютерного права. - М.: Юридическая литература, 1991. 10. Батурин Ю.М Телекоммуникации и право – вопросы стратегии. - М.,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Бачило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И.Л. , Лопатин В.Н., Федотов М.А. Информационное право. СПб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Юридический центр Пресс, 2001.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Бачило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И.Л. Информационное право. Роль и место в системе права Российской Федерации // Государство и право, №2, 2001.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Бачило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И.Л. Информация – объект права // Сб. НТИ. Сер. 1. №8,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14. Богуславский М.М. Международное частное право. 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.: Юрист, 2001.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15. Бродская И. Конфиденциальные сведения: способы использования. Правовой смысл понятия «разглашение» // Бюллетень «Законодательство и практика СМИ», №7-8, 1999. 16. Бродская И. Современное состояние законодательства РФ о защите чести и достоинства // Бюллетень «Законодательство и практика СМИ», №5,1999.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Вацковский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Ю.Ф. Товарный знак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. Доменное имя. – М.,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18. Влияние научно-технического прогресса на юридическую жизнь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од ред. Ю.М. Батурина. – М.: Юридическая литература, 1988.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Викулин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А.Ю. Банковская тайна как объект правового регулирования // Государство и право, №7,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Волокитин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А.В., Копылов В.А. Информационная безопасность и информационное законодательство // Сб. НТИ. Сер.1. №7,1997.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Волчинская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Е. К. Интернет-сообщество и законодательный процесс (проблемы интеграции). 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.,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Волчинская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Е.К., Терещенко Л.К. , Якушев М.В. Интернет и гласность. - М.,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23. Гаврилов О.А. Информатизация правовой системы России. Теоретические и практические проблемы. - М.,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24. Гаврилов Э. Авторские права на интервью // Бюллетень «Законодательство и практика СМИ», № 7-8,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25. Гаврилов Э.П. Комментарий к Закону «Об авторском праве и смежных правах». - М., 1996.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26. Гаврилов Э. О литературном псевдониме // Бюллетень «Законодательство и практика СМИ», № 12,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lastRenderedPageBreak/>
        <w:t xml:space="preserve">27. Гаврилов Э. Право издателя периодического издания и авторское право журналиста // Бюллетень «Законодательство и практика СМИ», № 1,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28. Гаврилов Э. Правовая охрана программ телепередач // Бюллетень «Законодательство и практика СМИ», № 4,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29. Гаврилов Э. Смежные права и деятельность электронных СМИ // Бюллетень «Законодательство и практика СМИ», № 7-8,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Герцева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Е.Н. Проблемы квалификации недобросовестного использования доменных имен в Интернете // Законодательство, №11, 2000.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31. Гласность – 2000. Доклад, комментарии, очерки. Под ред. А.К. Симонова. – М.: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Галерия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Глашев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А.А. Европейский суд по правам человека: порядок подачи и рассмотрения жалоб // Законодательство, №3, 2001.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33. Демьянова К. Интернет – средство массовой информации? // Законодательство, №9, 2000.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34. Еремин И. Условия проведения предвыборной агитации через периодические печатные издания // Бюллетень «Законодательство и практика СМИ», № 7-8,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35. Ефимова Л.Л. Публично-правовые основы государственного регулирования телевидения и радиовещания в Российской Федерации. - М., 2000.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36. Закон США о свободе информации // Бюллетень «Законодательство и практика СМИ», №3, 1996.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37. Законодательство Российской Федерации о средствах массовой информации / Научный комментарий М.А. Федотова. Серия ―Журналистика и право‖, выпуск 2. — М: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Закупень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Т.В. Правовые и организационные аспекты формирования информационного пространства государств-участников СНГ. - М.,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39. Защита прав создателей и пользователей программ для ЭВМ и баз данных. – М.: Российская правовая академия, 1996.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40. Керимов Д.А. Законодательная техника. Научно-методическое и учебное пособие. - М., 1987.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41. Колосов Ю.М., Кузнецов В.И. Международное право. Учебник. 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.: Международные отношения, 1996.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42. Комментарий к Федеральному закону «Об информации, информатизации и защите информации» / Под ред. И.Л.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Бачило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В.А. Копылова, Б.В. Кристального, Ю.А. Нисневича. - М., 1996.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43. Копылов В.А. Информационное право. Вопросы теории и практики. - М., 2003.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44. Копылов В.А. Информационное право. - М.: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45. Копылов В.А. О структуре и составе информационного законодательства // Государство и право, №6,1996.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46. Копылов В.А. О модели гражданского оборота информации // Журнал российского права, №9,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47. Копылов В.А. Вопросы правового регулирования отношений в деятельности электронных библиотек. - М., 2002.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Корченкова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Н. Ю.,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Повещенко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Н. П. Информационное обеспечение граждан как условие реализации и защиты их экономических прав / Сб. научных трудов аспирантов, соискателей и молодых ученых «Российское право в период социальных реформ». - Новгород,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lastRenderedPageBreak/>
        <w:t xml:space="preserve">49. Кристальный Б.В., Якушев М.В. Концепция российского законодательства в области Интернета. - М., 2001.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50. Крылов В.В. Информационные компьютерные преступления. – М.: Инфра–М – Норма, 1997.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51. Крылов В.В. Расследование преступлений в сфере информации. - М.: Городец, 1998. 52. Кудрявцев В.Н. Нормы права как социальная информация. - М., 1981.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53. Кудрявцев М. Право СМИ в современной России: проблемы и перспективы // Бюллетень ―Законодательство и практика СМИ‖, № 3,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Курушин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В.Д., Минаев В.А. Компьютерные преступления и информационная безопасность. – М.: Новый Юрист,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  <w:lang w:val="kk-KZ"/>
        </w:rPr>
        <w:t xml:space="preserve">55. Ламэй Крег Л., Мицкевич Эллен, Файрстоун Чарльз. </w:t>
      </w:r>
      <w:r w:rsidRPr="000C36E3">
        <w:rPr>
          <w:rFonts w:ascii="Times New Roman" w:hAnsi="Times New Roman" w:cs="Times New Roman"/>
          <w:sz w:val="24"/>
          <w:szCs w:val="24"/>
        </w:rPr>
        <w:t xml:space="preserve">Автономия телевидения и государство. - М.,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56. Лопатин В.Н. Информационная безопасность России: Человек. Общество. Государство. СПб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Фонд «Университет», 2000.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57. Лопатин В.Н. Концепция развития законодательства в сфере обеспечения информационной безопасности Российской Федерации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 проект. - М.,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58. Майн Х. Средства массовой информации в Федеративной Республике Германия. – М.: Коллоквиум, 1996.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Марогулова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И.Л. Защита чести и достоинства личности. – М.: Правовое просвещение,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60. Миронова Ю.Н.,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Чубуковаа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Щепанский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В.Д. Правовая информатика (информационные системы) / Под ред. В.А. Копылова. - М., 2001.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61. Морозов А.В. Система правовой информации Минюста России. - М.,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62. Наумов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В.б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. Право и Интернет. - М., 2002.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63. Нисневич Ю.А. Информационная политика России: проблемы и перспективы. - М.,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64. Носова И.А. Патентное законодательство и Интернет. - М., 2000.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65. Перспективные информационные технологии в правовой сфере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од ред. В.А. Копылова. - М., 1993.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66. Петровский С. Правовое регулирование оказания Интернет - услуг // Российская юстиция, №5, 2001.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67. Пименов П. Верховный Суд в сети Интернет // Российская юстиция, № 9,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68. Пименов П. Поиск правовой информации // Российская юстиция, № 5,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69. Понятие чести и достоинства, оскорбления и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ненормативности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в текстах права и средств массовой информации. 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.: Права человека, 1997.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70. Правовое регулирование деятельности библиотек за рубежом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ост. И.Ю. Багрова. - М., 2001.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71. Правовые аспекты лицензирования телерадиовещания и телекоммуникаций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од ред. Г.В.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А.Г. Рихтера, В.В.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— М.: Центр "Право и СМИ",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72. Правовые и этические нормы журналистской деятельности в документах. - М.: Центр "Право и СМИ",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73. Прайс М. Право СМИ в США: эволюция или революция? // Бюллетень «Законодательство и право СМИ», №11 (27), 1996.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74. Рассолов М.М. Информационное право. - М.: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75. Рассолов М.М. Информационное право: анализ и решение практических за</w:t>
      </w:r>
      <w:bookmarkStart w:id="0" w:name="_GoBack"/>
      <w:bookmarkEnd w:id="0"/>
      <w:r w:rsidRPr="000C36E3">
        <w:rPr>
          <w:rFonts w:ascii="Times New Roman" w:hAnsi="Times New Roman" w:cs="Times New Roman"/>
          <w:sz w:val="24"/>
          <w:szCs w:val="24"/>
        </w:rPr>
        <w:t xml:space="preserve">дач. - М.,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lastRenderedPageBreak/>
        <w:t xml:space="preserve">76. Рассолов М.М.,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В.Д., Рассолов И.М. Правовая информатика и управление в сфере предпринимательства. - М., 1996.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77.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Сиберт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Фред С., Шрам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Уилбур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Теодор. Четыре теории прессы. - М., 1998. 78. Смирнова Н.Н. Международное гуманитарное право. СПб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Альфа, 2001.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79. Современное право средств массовой информации в США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А.Г.Рихтера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. - М.: Право и СМИ, 1997.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80.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Сойстер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М.Б., Барон С.С. Об исках должностных лиц государства и общественных деятелей, о клевете в печати // Бюллетень «Законодательство и право СМИ», №6(34), 1997.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81. Судебная палата по информационным спорам при Президенте РФ. 1996—1997. Решения, рекомендации, экспертные заключения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А.Б.Венгерова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. - М.: Прогресс, 1997.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82. Сурков П. Концепция информационного пространства в США // Бюллетень ―Законодательство и практика СМИ‖, № 12,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83. Сыркин Б. Р.,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Патрин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С. В. Способы защиты авторских и смежных прав и проблемы их реализации в Сети Интернет. - М.,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84. Тихомиров Ю.А. Публичное право. - М., 1995.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85.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Тостошеев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В.В. Информационная инфраструктура (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организационноправовой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аспект). - М., 1980.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86. Туманов В.А. Материалы о рассмотрении дел в Европейском суде // Государство и право, №4, 1993.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87. Урсул А.Д. Информатизация общества. Введение в социальную информатику. - М., 1990.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88. Фатьянов А.А. Правовое обеспечение безопасности информации в Российской Федерации. - М., 2001.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89. Фатьянов А.А. Тайна и право (основные системы ограничений на доступ к информации в российском праве). - М.,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90. Федотов М.А. Законодательство РФ о средствах массовой информации. Научно-практический комментарий. - М.,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91. Хартия Глобального информационного общества (Окинава) // Дипломатический вестник, №8, 2000.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>92. Цена слова: Из практики лингвистических экспертиз текстов СМИ в судебных процессах по защите чести, достоинства и деловой репутации. Под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едакцией М.В.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Горбанецкого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Галерия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93.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Шевердяев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С. Информационные отношения и система информационного законодательства // Бюллетень ―Законодательство и практика СМИ‖, № 1,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94. Шер Л. Зарубежные правовые ресурсы // Российская юстиция, № 5,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95. Шер Л. Интернет для юриста: перспективы развития // Российская юстиция, № 12,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96. Шер Л. Интерактивное обсуждение юридических вопросов в Интернет // Российская юстиция, № 11, 1998.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97. Шер Л. Правовые новости в Сети // Российская юстиция, № 4, 1999.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98.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Щамхалова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Н.А. Правовая охрана технических средств защиты авторских прав в Интернет. - М., 2000. </w:t>
      </w:r>
    </w:p>
    <w:p w:rsid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C36E3">
        <w:rPr>
          <w:rFonts w:ascii="Times New Roman" w:hAnsi="Times New Roman" w:cs="Times New Roman"/>
          <w:sz w:val="24"/>
          <w:szCs w:val="24"/>
        </w:rPr>
        <w:t xml:space="preserve">99. </w:t>
      </w:r>
      <w:proofErr w:type="spellStart"/>
      <w:r w:rsidRPr="000C36E3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0C36E3">
        <w:rPr>
          <w:rFonts w:ascii="Times New Roman" w:hAnsi="Times New Roman" w:cs="Times New Roman"/>
          <w:sz w:val="24"/>
          <w:szCs w:val="24"/>
        </w:rPr>
        <w:t xml:space="preserve"> Л.М. Европейское право. Учебник. </w:t>
      </w:r>
      <w:proofErr w:type="gramStart"/>
      <w:r w:rsidRPr="000C36E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C36E3">
        <w:rPr>
          <w:rFonts w:ascii="Times New Roman" w:hAnsi="Times New Roman" w:cs="Times New Roman"/>
          <w:sz w:val="24"/>
          <w:szCs w:val="24"/>
        </w:rPr>
        <w:t xml:space="preserve">.: Норма, 2001. </w:t>
      </w:r>
    </w:p>
    <w:p w:rsidR="004B5BA7" w:rsidRPr="000C36E3" w:rsidRDefault="000C36E3" w:rsidP="000C36E3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6E3">
        <w:rPr>
          <w:rFonts w:ascii="Times New Roman" w:hAnsi="Times New Roman" w:cs="Times New Roman"/>
          <w:sz w:val="24"/>
          <w:szCs w:val="24"/>
        </w:rPr>
        <w:t>100. Якушев М.В. Как «отрегулировать» Интернет? // Законодательство, №9, 2000.</w:t>
      </w:r>
    </w:p>
    <w:sectPr w:rsidR="004B5BA7" w:rsidRPr="000C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E3"/>
    <w:rsid w:val="000C36E3"/>
    <w:rsid w:val="003F1DD9"/>
    <w:rsid w:val="00D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1</cp:revision>
  <dcterms:created xsi:type="dcterms:W3CDTF">2020-09-09T19:38:00Z</dcterms:created>
  <dcterms:modified xsi:type="dcterms:W3CDTF">2020-09-09T19:46:00Z</dcterms:modified>
</cp:coreProperties>
</file>